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Дело №</w:t>
      </w:r>
      <w:r w:rsidRPr="002A4BFB" w:rsidR="002D7623">
        <w:rPr>
          <w:rFonts w:ascii="Times New Roman" w:hAnsi="Times New Roman" w:cs="Times New Roman"/>
          <w:sz w:val="26"/>
          <w:szCs w:val="26"/>
        </w:rPr>
        <w:t>5-</w:t>
      </w:r>
      <w:r w:rsidR="00047174">
        <w:rPr>
          <w:rFonts w:ascii="Times New Roman" w:hAnsi="Times New Roman" w:cs="Times New Roman"/>
          <w:sz w:val="26"/>
          <w:szCs w:val="26"/>
        </w:rPr>
        <w:t>111</w:t>
      </w:r>
      <w:r w:rsidRPr="002A4BFB" w:rsidR="00C91AC0">
        <w:rPr>
          <w:rFonts w:ascii="Times New Roman" w:hAnsi="Times New Roman" w:cs="Times New Roman"/>
          <w:sz w:val="26"/>
          <w:szCs w:val="26"/>
        </w:rPr>
        <w:t>-170</w:t>
      </w:r>
      <w:r w:rsidRPr="002A4BFB" w:rsidR="002D7623">
        <w:rPr>
          <w:rFonts w:ascii="Times New Roman" w:hAnsi="Times New Roman" w:cs="Times New Roman"/>
          <w:sz w:val="26"/>
          <w:szCs w:val="26"/>
        </w:rPr>
        <w:t>3</w:t>
      </w:r>
      <w:r w:rsidRPr="002A4BFB" w:rsidR="00C91AC0">
        <w:rPr>
          <w:rFonts w:ascii="Times New Roman" w:hAnsi="Times New Roman" w:cs="Times New Roman"/>
          <w:sz w:val="26"/>
          <w:szCs w:val="26"/>
        </w:rPr>
        <w:t>/20</w:t>
      </w:r>
      <w:r w:rsidRPr="002A4BFB" w:rsidR="0020006E">
        <w:rPr>
          <w:rFonts w:ascii="Times New Roman" w:hAnsi="Times New Roman" w:cs="Times New Roman"/>
          <w:sz w:val="26"/>
          <w:szCs w:val="26"/>
        </w:rPr>
        <w:t>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</w:p>
    <w:p w:rsidR="0020006E" w:rsidRPr="002A4BFB" w:rsidP="00200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2A4BFB">
        <w:rPr>
          <w:rFonts w:ascii="Times New Roman" w:hAnsi="Times New Roman" w:cs="Times New Roman"/>
          <w:bCs/>
          <w:sz w:val="26"/>
          <w:szCs w:val="26"/>
        </w:rPr>
        <w:t>86</w:t>
      </w:r>
      <w:r w:rsidRPr="002A4BF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>0034-01-202</w:t>
      </w:r>
      <w:r w:rsidR="00047174">
        <w:rPr>
          <w:rFonts w:ascii="Times New Roman" w:hAnsi="Times New Roman" w:cs="Times New Roman"/>
          <w:bCs/>
          <w:sz w:val="26"/>
          <w:szCs w:val="26"/>
        </w:rPr>
        <w:t>6</w:t>
      </w:r>
      <w:r w:rsidRPr="002A4BFB">
        <w:rPr>
          <w:rFonts w:ascii="Times New Roman" w:hAnsi="Times New Roman" w:cs="Times New Roman"/>
          <w:bCs/>
          <w:sz w:val="26"/>
          <w:szCs w:val="26"/>
        </w:rPr>
        <w:t>-00</w:t>
      </w:r>
      <w:r w:rsidR="00047174">
        <w:rPr>
          <w:rFonts w:ascii="Times New Roman" w:hAnsi="Times New Roman" w:cs="Times New Roman"/>
          <w:bCs/>
          <w:sz w:val="26"/>
          <w:szCs w:val="26"/>
        </w:rPr>
        <w:t xml:space="preserve">0245-11 </w:t>
      </w:r>
      <w:r w:rsidRPr="002A4BFB" w:rsid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BE2E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546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3C55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ab/>
      </w:r>
    </w:p>
    <w:p w:rsidR="0020006E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 xml:space="preserve">о </w:t>
      </w:r>
      <w:r w:rsidRPr="002A4BF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2A4BFB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2A4BFB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</w:t>
      </w:r>
      <w:r w:rsidRPr="002A4BFB" w:rsidR="00745780">
        <w:rPr>
          <w:rFonts w:ascii="Times New Roman" w:hAnsi="Times New Roman" w:cs="Times New Roman"/>
          <w:sz w:val="26"/>
          <w:szCs w:val="26"/>
        </w:rPr>
        <w:t xml:space="preserve">   </w:t>
      </w:r>
      <w:r w:rsidRPr="002A4BFB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20006E">
        <w:rPr>
          <w:rFonts w:ascii="Times New Roman" w:hAnsi="Times New Roman" w:cs="Times New Roman"/>
          <w:sz w:val="26"/>
          <w:szCs w:val="26"/>
        </w:rPr>
        <w:t xml:space="preserve"> </w:t>
      </w:r>
      <w:r w:rsidR="00047174">
        <w:rPr>
          <w:rFonts w:ascii="Times New Roman" w:hAnsi="Times New Roman" w:cs="Times New Roman"/>
          <w:sz w:val="26"/>
          <w:szCs w:val="26"/>
        </w:rPr>
        <w:t xml:space="preserve">25 февраля </w:t>
      </w:r>
      <w:r w:rsidRPr="002A4BFB" w:rsidR="003C553A">
        <w:rPr>
          <w:rFonts w:ascii="Times New Roman" w:hAnsi="Times New Roman" w:cs="Times New Roman"/>
          <w:sz w:val="26"/>
          <w:szCs w:val="26"/>
        </w:rPr>
        <w:t>202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2A4BFB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100F" w:rsidRPr="002A4BFB" w:rsidP="00CF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</w:t>
      </w:r>
      <w:r w:rsidRPr="002A4BFB">
        <w:rPr>
          <w:rFonts w:ascii="Times New Roman" w:hAnsi="Times New Roman" w:cs="Times New Roman"/>
          <w:sz w:val="26"/>
          <w:szCs w:val="26"/>
        </w:rPr>
        <w:t>ир</w:t>
      </w:r>
      <w:r w:rsidRPr="002A4BF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2A4BFB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</w:t>
      </w:r>
      <w:r w:rsidRPr="002A4BF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2A4BFB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 Мира, д. 24),</w:t>
      </w:r>
    </w:p>
    <w:p w:rsidR="004E12FC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Жихарь Евгения Васильевича, </w:t>
      </w:r>
      <w:r w:rsidR="00E014B3">
        <w:rPr>
          <w:rFonts w:ascii="Times New Roman" w:hAnsi="Times New Roman" w:cs="Times New Roman"/>
          <w:sz w:val="26"/>
          <w:szCs w:val="26"/>
        </w:rPr>
        <w:t>*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обществе с ограниченной ответственностью ООО «БАРАКАТ» директором, проживающего по адресу: </w:t>
      </w:r>
      <w:r w:rsidR="00E014B3">
        <w:rPr>
          <w:rFonts w:ascii="Times New Roman" w:hAnsi="Times New Roman" w:cs="Times New Roman"/>
          <w:sz w:val="26"/>
          <w:szCs w:val="26"/>
        </w:rPr>
        <w:t>*</w:t>
      </w:r>
      <w:r w:rsidR="00047174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2A4BFB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2A4BFB" w:rsidR="004461FC">
        <w:rPr>
          <w:rFonts w:ascii="Times New Roman" w:hAnsi="Times New Roman" w:cs="Times New Roman"/>
          <w:sz w:val="26"/>
          <w:szCs w:val="26"/>
        </w:rPr>
        <w:t>го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2A4BF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2A4BFB" w:rsidR="000E0A68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785BB3">
        <w:rPr>
          <w:rFonts w:ascii="Times New Roman" w:hAnsi="Times New Roman" w:cs="Times New Roman"/>
          <w:sz w:val="26"/>
          <w:szCs w:val="26"/>
        </w:rPr>
        <w:t>ст. 15.</w:t>
      </w:r>
      <w:r w:rsidRPr="002A4BFB" w:rsidR="003C553A">
        <w:rPr>
          <w:rFonts w:ascii="Times New Roman" w:hAnsi="Times New Roman" w:cs="Times New Roman"/>
          <w:sz w:val="26"/>
          <w:szCs w:val="26"/>
        </w:rPr>
        <w:t>5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2A4BFB" w:rsidR="0095401F">
        <w:rPr>
          <w:rFonts w:ascii="Times New Roman" w:hAnsi="Times New Roman" w:cs="Times New Roman"/>
          <w:sz w:val="26"/>
          <w:szCs w:val="26"/>
        </w:rPr>
        <w:t>,</w:t>
      </w:r>
    </w:p>
    <w:p w:rsidR="008F36C8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2A4BF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7174" w:rsidRPr="00047174" w:rsidP="00047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A4BFB">
        <w:rPr>
          <w:rFonts w:ascii="Times New Roman" w:hAnsi="Times New Roman" w:cs="Times New Roman"/>
          <w:sz w:val="26"/>
          <w:szCs w:val="26"/>
        </w:rPr>
        <w:t>директором ООО «БАРАКАТ»</w:t>
      </w:r>
      <w:r w:rsidRPr="002A4BFB" w:rsidR="004461FC">
        <w:rPr>
          <w:rFonts w:ascii="Times New Roman" w:hAnsi="Times New Roman" w:cs="Times New Roman"/>
          <w:sz w:val="26"/>
          <w:szCs w:val="26"/>
        </w:rPr>
        <w:t>,</w:t>
      </w:r>
      <w:r w:rsidRPr="002A4BFB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4BFB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2A4BFB" w:rsidR="004461FC">
        <w:rPr>
          <w:rFonts w:ascii="Times New Roman" w:hAnsi="Times New Roman" w:cs="Times New Roman"/>
          <w:sz w:val="26"/>
          <w:szCs w:val="26"/>
        </w:rPr>
        <w:t>ий</w:t>
      </w:r>
      <w:r w:rsidRPr="002A4BFB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</w:t>
      </w:r>
      <w:r w:rsidRPr="002A4BFB" w:rsidR="00674C4D">
        <w:rPr>
          <w:rFonts w:ascii="Times New Roman" w:hAnsi="Times New Roman" w:cs="Times New Roman"/>
          <w:sz w:val="26"/>
          <w:szCs w:val="26"/>
        </w:rPr>
        <w:t>венного реестра юридических лиц</w:t>
      </w:r>
      <w:r w:rsidRPr="002A4BFB" w:rsidR="00AD3D87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047174">
        <w:rPr>
          <w:rFonts w:ascii="Times New Roman" w:hAnsi="Times New Roman" w:cs="Times New Roman"/>
          <w:sz w:val="26"/>
          <w:szCs w:val="26"/>
        </w:rPr>
        <w:t>до 24.00 часов 25.04.2025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95401F" w:rsidRPr="002A4BFB" w:rsidP="00AD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F039A5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2A4BFB" w:rsidR="004461FC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2A4BFB" w:rsidR="00AD3D87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="00047174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2A4BFB" w:rsidR="00047174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4F4ACD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2A4BFB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№86172</w:t>
      </w:r>
      <w:r w:rsidRPr="002A4BFB" w:rsidR="005462A1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32800578000003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Pr="002A4BFB" w:rsidR="005462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2A4BF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 ст. 15.5 КоАП РФ; справкой </w:t>
      </w:r>
      <w:r w:rsidRPr="002A4BFB" w:rsidR="00BE2EA3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Pr="002A4BF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>ООО «БАРАКАТ»</w:t>
      </w:r>
      <w:r w:rsidRPr="002A4B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2A4B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2A4BFB" w:rsidR="00AE0363">
        <w:rPr>
          <w:rFonts w:ascii="Times New Roman" w:hAnsi="Times New Roman" w:cs="Times New Roman"/>
          <w:sz w:val="26"/>
          <w:szCs w:val="26"/>
        </w:rPr>
        <w:t>Жихарь Е.В.</w:t>
      </w:r>
      <w:r w:rsidRPr="002A4BF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sz w:val="26"/>
          <w:szCs w:val="26"/>
        </w:rPr>
        <w:t>адм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Евгения Васильевича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2A4BF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2A4BF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3C553A" w:rsidRPr="002A4BFB" w:rsidP="003C553A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3C553A" w:rsidRPr="002A4BFB" w:rsidP="003C5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</w:t>
      </w:r>
      <w:r w:rsidR="00095304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E0A68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95401F">
      <w:pgSz w:w="11906" w:h="16838"/>
      <w:pgMar w:top="709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47174"/>
    <w:rsid w:val="00071876"/>
    <w:rsid w:val="000813A4"/>
    <w:rsid w:val="000856DA"/>
    <w:rsid w:val="000927AB"/>
    <w:rsid w:val="00095304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B7314"/>
    <w:rsid w:val="001C1F5E"/>
    <w:rsid w:val="001D508C"/>
    <w:rsid w:val="001E17A0"/>
    <w:rsid w:val="001E2669"/>
    <w:rsid w:val="001E2846"/>
    <w:rsid w:val="001E3926"/>
    <w:rsid w:val="0020006E"/>
    <w:rsid w:val="0020736D"/>
    <w:rsid w:val="0021214D"/>
    <w:rsid w:val="00213730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1C3F"/>
    <w:rsid w:val="002A4BFB"/>
    <w:rsid w:val="002A6D7F"/>
    <w:rsid w:val="002A7E57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231EB"/>
    <w:rsid w:val="00337BC8"/>
    <w:rsid w:val="00352768"/>
    <w:rsid w:val="00372DBC"/>
    <w:rsid w:val="00392323"/>
    <w:rsid w:val="00395484"/>
    <w:rsid w:val="003B0477"/>
    <w:rsid w:val="003B331C"/>
    <w:rsid w:val="003C2AC8"/>
    <w:rsid w:val="003C553A"/>
    <w:rsid w:val="003C70F3"/>
    <w:rsid w:val="003F71DD"/>
    <w:rsid w:val="00406A22"/>
    <w:rsid w:val="00417042"/>
    <w:rsid w:val="00434F73"/>
    <w:rsid w:val="004461FC"/>
    <w:rsid w:val="00452AEE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E12FC"/>
    <w:rsid w:val="004E1CA2"/>
    <w:rsid w:val="004F4ACD"/>
    <w:rsid w:val="005211C2"/>
    <w:rsid w:val="00543276"/>
    <w:rsid w:val="005444FA"/>
    <w:rsid w:val="005462A1"/>
    <w:rsid w:val="00547CFE"/>
    <w:rsid w:val="00550284"/>
    <w:rsid w:val="00563DE6"/>
    <w:rsid w:val="005A349F"/>
    <w:rsid w:val="005A798C"/>
    <w:rsid w:val="005D5131"/>
    <w:rsid w:val="005D75E9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35B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85BB3"/>
    <w:rsid w:val="0079244B"/>
    <w:rsid w:val="007A482A"/>
    <w:rsid w:val="007C177C"/>
    <w:rsid w:val="007E5528"/>
    <w:rsid w:val="008001D2"/>
    <w:rsid w:val="00800AF8"/>
    <w:rsid w:val="008163F4"/>
    <w:rsid w:val="00837D70"/>
    <w:rsid w:val="00851153"/>
    <w:rsid w:val="008942D2"/>
    <w:rsid w:val="008F36C8"/>
    <w:rsid w:val="00900E37"/>
    <w:rsid w:val="009029A2"/>
    <w:rsid w:val="00933987"/>
    <w:rsid w:val="00937520"/>
    <w:rsid w:val="00940B72"/>
    <w:rsid w:val="00942BC2"/>
    <w:rsid w:val="00946542"/>
    <w:rsid w:val="0095401F"/>
    <w:rsid w:val="009554FB"/>
    <w:rsid w:val="009701A8"/>
    <w:rsid w:val="00977043"/>
    <w:rsid w:val="00984324"/>
    <w:rsid w:val="00990BC7"/>
    <w:rsid w:val="00990D6A"/>
    <w:rsid w:val="00991C05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86521"/>
    <w:rsid w:val="00A940DA"/>
    <w:rsid w:val="00AB798D"/>
    <w:rsid w:val="00AC41BB"/>
    <w:rsid w:val="00AC62AD"/>
    <w:rsid w:val="00AD3D87"/>
    <w:rsid w:val="00AE0363"/>
    <w:rsid w:val="00AE640C"/>
    <w:rsid w:val="00AF62DC"/>
    <w:rsid w:val="00B06255"/>
    <w:rsid w:val="00B119F8"/>
    <w:rsid w:val="00B206FB"/>
    <w:rsid w:val="00B4563E"/>
    <w:rsid w:val="00B55F1F"/>
    <w:rsid w:val="00B63E90"/>
    <w:rsid w:val="00B82CE8"/>
    <w:rsid w:val="00BB2710"/>
    <w:rsid w:val="00BC6326"/>
    <w:rsid w:val="00BE2EA3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100F"/>
    <w:rsid w:val="00CF3D10"/>
    <w:rsid w:val="00CF4CC0"/>
    <w:rsid w:val="00D1184E"/>
    <w:rsid w:val="00D23DDD"/>
    <w:rsid w:val="00D31414"/>
    <w:rsid w:val="00D32303"/>
    <w:rsid w:val="00D4401A"/>
    <w:rsid w:val="00D50A22"/>
    <w:rsid w:val="00D518A1"/>
    <w:rsid w:val="00D60834"/>
    <w:rsid w:val="00D62022"/>
    <w:rsid w:val="00D67B50"/>
    <w:rsid w:val="00D93278"/>
    <w:rsid w:val="00DC335B"/>
    <w:rsid w:val="00DD2DF6"/>
    <w:rsid w:val="00DD5EEE"/>
    <w:rsid w:val="00DD6B7F"/>
    <w:rsid w:val="00DD762B"/>
    <w:rsid w:val="00E014B3"/>
    <w:rsid w:val="00E03AB4"/>
    <w:rsid w:val="00E106FD"/>
    <w:rsid w:val="00E17C4D"/>
    <w:rsid w:val="00E46E0C"/>
    <w:rsid w:val="00E61ED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039A5"/>
    <w:rsid w:val="00F11410"/>
    <w:rsid w:val="00F20BA3"/>
    <w:rsid w:val="00F211D6"/>
    <w:rsid w:val="00F2370A"/>
    <w:rsid w:val="00F237B8"/>
    <w:rsid w:val="00F32E34"/>
    <w:rsid w:val="00F53F3D"/>
    <w:rsid w:val="00F56D76"/>
    <w:rsid w:val="00F62BA9"/>
    <w:rsid w:val="00F85ED8"/>
    <w:rsid w:val="00F905FC"/>
    <w:rsid w:val="00F9077E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AD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6828-6FEE-4B77-96F5-F12B508F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